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F51A" w14:textId="77777777" w:rsidR="005E5293" w:rsidRPr="005E5293" w:rsidRDefault="002C0DFA" w:rsidP="005E52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14:paraId="295BD378" w14:textId="0DDCD621" w:rsidR="005E5293" w:rsidRPr="005E5293" w:rsidRDefault="005E5293" w:rsidP="005E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9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4ED83E" wp14:editId="3B538332">
            <wp:extent cx="688975" cy="64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C7816" w14:textId="77777777" w:rsidR="005E5293" w:rsidRPr="005E5293" w:rsidRDefault="005E5293" w:rsidP="005E5293">
      <w:pPr>
        <w:pBdr>
          <w:bottom w:val="single" w:sz="12" w:space="1" w:color="auto"/>
        </w:pBd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3927C77F" w14:textId="77777777" w:rsidR="005E5293" w:rsidRPr="005E5293" w:rsidRDefault="005E5293" w:rsidP="005E5293">
      <w:pPr>
        <w:spacing w:after="0" w:line="240" w:lineRule="auto"/>
        <w:jc w:val="center"/>
        <w:rPr>
          <w:rFonts w:ascii="Lucida Sans" w:eastAsia="Times" w:hAnsi="Lucida Sans" w:cs="Times New Roman"/>
          <w:sz w:val="28"/>
          <w:szCs w:val="28"/>
        </w:rPr>
      </w:pPr>
      <w:r w:rsidRPr="005E5293">
        <w:rPr>
          <w:rFonts w:ascii="Lucida Sans" w:eastAsia="Times" w:hAnsi="Lucida Sans" w:cs="Times New Roman"/>
          <w:sz w:val="28"/>
          <w:szCs w:val="28"/>
        </w:rPr>
        <w:t xml:space="preserve">    </w:t>
      </w:r>
    </w:p>
    <w:p w14:paraId="45708647" w14:textId="513DE053" w:rsidR="00723B1C" w:rsidRDefault="00746CCD" w:rsidP="00723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Occupational Therapy </w:t>
      </w:r>
      <w:r w:rsidR="00723B1C" w:rsidRPr="00723B1C">
        <w:rPr>
          <w:b/>
          <w:sz w:val="24"/>
          <w:szCs w:val="24"/>
        </w:rPr>
        <w:t>Service Rates</w:t>
      </w:r>
    </w:p>
    <w:p w14:paraId="02E06026" w14:textId="31DF853D" w:rsidR="00723B1C" w:rsidRPr="00EC759D" w:rsidRDefault="00EC759D" w:rsidP="00B960C8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EC759D">
        <w:rPr>
          <w:i/>
          <w:sz w:val="24"/>
          <w:szCs w:val="24"/>
        </w:rPr>
        <w:t>Below are the</w:t>
      </w:r>
      <w:r w:rsidR="00B960C8" w:rsidRPr="00EC759D">
        <w:rPr>
          <w:i/>
          <w:sz w:val="24"/>
          <w:szCs w:val="24"/>
        </w:rPr>
        <w:t xml:space="preserve"> reduced rates </w:t>
      </w:r>
      <w:r w:rsidRPr="00EC759D">
        <w:rPr>
          <w:i/>
          <w:sz w:val="24"/>
          <w:szCs w:val="24"/>
        </w:rPr>
        <w:t xml:space="preserve">offered </w:t>
      </w:r>
      <w:r w:rsidR="00B960C8" w:rsidRPr="00EC759D">
        <w:rPr>
          <w:i/>
          <w:sz w:val="24"/>
          <w:szCs w:val="24"/>
        </w:rPr>
        <w:t xml:space="preserve">to </w:t>
      </w:r>
      <w:r w:rsidR="00C57524" w:rsidRPr="00EC759D">
        <w:rPr>
          <w:i/>
          <w:sz w:val="24"/>
          <w:szCs w:val="24"/>
        </w:rPr>
        <w:t xml:space="preserve">Saint </w:t>
      </w:r>
      <w:r w:rsidR="00B960C8" w:rsidRPr="00EC759D">
        <w:rPr>
          <w:i/>
          <w:sz w:val="24"/>
          <w:szCs w:val="24"/>
        </w:rPr>
        <w:t>Juniper</w:t>
      </w:r>
      <w:r w:rsidR="004971DE">
        <w:rPr>
          <w:i/>
          <w:sz w:val="24"/>
          <w:szCs w:val="24"/>
        </w:rPr>
        <w:t>o</w:t>
      </w:r>
      <w:r w:rsidR="00B960C8" w:rsidRPr="00EC759D">
        <w:rPr>
          <w:i/>
          <w:sz w:val="24"/>
          <w:szCs w:val="24"/>
        </w:rPr>
        <w:t xml:space="preserve"> Serra Catholic School students.</w:t>
      </w:r>
    </w:p>
    <w:p w14:paraId="33571DC6" w14:textId="5B00663E" w:rsidR="00723B1C" w:rsidRPr="005E5293" w:rsidRDefault="00746CCD" w:rsidP="00543FFC">
      <w:pPr>
        <w:pStyle w:val="NoSpacing"/>
        <w:jc w:val="both"/>
        <w:rPr>
          <w:b/>
        </w:rPr>
      </w:pPr>
      <w:r w:rsidRPr="005E5293">
        <w:rPr>
          <w:b/>
        </w:rPr>
        <w:t>Occupational Therapy Assessment</w:t>
      </w:r>
      <w:r w:rsidRPr="005E5293">
        <w:rPr>
          <w:b/>
        </w:rPr>
        <w:tab/>
      </w:r>
      <w:r w:rsidRPr="005E5293">
        <w:rPr>
          <w:b/>
        </w:rPr>
        <w:tab/>
      </w:r>
      <w:r w:rsidR="00543FFC">
        <w:rPr>
          <w:b/>
        </w:rPr>
        <w:tab/>
      </w:r>
      <w:r w:rsidRPr="005E5293">
        <w:rPr>
          <w:b/>
        </w:rPr>
        <w:t>$3</w:t>
      </w:r>
      <w:r w:rsidR="00FF050C">
        <w:rPr>
          <w:b/>
        </w:rPr>
        <w:t>00</w:t>
      </w:r>
    </w:p>
    <w:p w14:paraId="06009EDA" w14:textId="0B2BA7E7" w:rsidR="002C0DFA" w:rsidRPr="002C0DFA" w:rsidRDefault="002C0DFA" w:rsidP="00543FFC">
      <w:pPr>
        <w:pStyle w:val="NoSpacing"/>
        <w:jc w:val="both"/>
      </w:pPr>
      <w:r>
        <w:t>Includes a comprehensive evaluation</w:t>
      </w:r>
      <w:r w:rsidRPr="002C0DFA">
        <w:t xml:space="preserve">.  The evaluation </w:t>
      </w:r>
      <w:r w:rsidR="00097731">
        <w:t>takes approximately 1</w:t>
      </w:r>
      <w:r w:rsidRPr="002C0DFA">
        <w:t>.5 hours</w:t>
      </w:r>
      <w:r w:rsidR="00097731">
        <w:t>.</w:t>
      </w:r>
      <w:r w:rsidRPr="002C0DFA">
        <w:t xml:space="preserve"> You will receive a report of evaluation findings </w:t>
      </w:r>
      <w:r w:rsidR="005E5293">
        <w:t xml:space="preserve">and goals of treatment </w:t>
      </w:r>
      <w:r w:rsidRPr="002C0DFA">
        <w:t>within 4 weeks from the evaluation. Areas we assess include:</w:t>
      </w:r>
    </w:p>
    <w:p w14:paraId="7A29FCC5" w14:textId="77777777" w:rsidR="005E5293" w:rsidRDefault="005E5293" w:rsidP="00543FFC">
      <w:pPr>
        <w:pStyle w:val="NoSpacing"/>
        <w:numPr>
          <w:ilvl w:val="0"/>
          <w:numId w:val="2"/>
        </w:numPr>
        <w:jc w:val="both"/>
        <w:sectPr w:rsidR="005E5293" w:rsidSect="005E5293">
          <w:footerReference w:type="default" r:id="rId8"/>
          <w:pgSz w:w="12240" w:h="15840"/>
          <w:pgMar w:top="90" w:right="1440" w:bottom="270" w:left="1440" w:header="720" w:footer="120" w:gutter="0"/>
          <w:cols w:space="720"/>
          <w:docGrid w:linePitch="360"/>
        </w:sectPr>
      </w:pPr>
    </w:p>
    <w:p w14:paraId="60DAD501" w14:textId="270EB45C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lastRenderedPageBreak/>
        <w:t>Grasping skills</w:t>
      </w:r>
    </w:p>
    <w:p w14:paraId="462A6FF7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Fine motor control</w:t>
      </w:r>
    </w:p>
    <w:p w14:paraId="65162015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Visual motor processing</w:t>
      </w:r>
    </w:p>
    <w:p w14:paraId="1CD9BF2A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Manual dexterity</w:t>
      </w:r>
    </w:p>
    <w:p w14:paraId="6887798F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Handwriting</w:t>
      </w:r>
    </w:p>
    <w:p w14:paraId="304F51D8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Drawing</w:t>
      </w:r>
    </w:p>
    <w:p w14:paraId="6E039EB6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Sensory motor coordination</w:t>
      </w:r>
    </w:p>
    <w:p w14:paraId="1BECA4C1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lastRenderedPageBreak/>
        <w:t>Reflexes</w:t>
      </w:r>
    </w:p>
    <w:p w14:paraId="607944AC" w14:textId="3991170F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Vestibular function</w:t>
      </w:r>
    </w:p>
    <w:p w14:paraId="274C5C0B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Strength</w:t>
      </w:r>
    </w:p>
    <w:p w14:paraId="3773D881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Planning &amp; Ideation</w:t>
      </w:r>
    </w:p>
    <w:p w14:paraId="7245A3C7" w14:textId="77777777" w:rsidR="002C0DFA" w:rsidRP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Behavior</w:t>
      </w:r>
    </w:p>
    <w:p w14:paraId="74A8FE1A" w14:textId="590DF7FB" w:rsidR="002C0DFA" w:rsidRDefault="002C0DFA" w:rsidP="00543FFC">
      <w:pPr>
        <w:pStyle w:val="NoSpacing"/>
        <w:numPr>
          <w:ilvl w:val="0"/>
          <w:numId w:val="2"/>
        </w:numPr>
        <w:jc w:val="both"/>
      </w:pPr>
      <w:r w:rsidRPr="002C0DFA">
        <w:t>Social Skills</w:t>
      </w:r>
    </w:p>
    <w:p w14:paraId="07EF3FE3" w14:textId="6B479790" w:rsidR="005E5293" w:rsidRPr="002C0DFA" w:rsidRDefault="005E5293" w:rsidP="00543FFC">
      <w:pPr>
        <w:pStyle w:val="NoSpacing"/>
        <w:numPr>
          <w:ilvl w:val="0"/>
          <w:numId w:val="2"/>
        </w:numPr>
        <w:jc w:val="both"/>
      </w:pPr>
      <w:r>
        <w:t>Classroom function</w:t>
      </w:r>
    </w:p>
    <w:p w14:paraId="371E4729" w14:textId="6BFC3F98" w:rsidR="005E5293" w:rsidRDefault="005E5293" w:rsidP="00543FFC">
      <w:pPr>
        <w:pStyle w:val="NoSpacing"/>
        <w:jc w:val="both"/>
        <w:sectPr w:rsidR="005E5293" w:rsidSect="005E5293">
          <w:type w:val="continuous"/>
          <w:pgSz w:w="12240" w:h="15840"/>
          <w:pgMar w:top="90" w:right="1440" w:bottom="270" w:left="1440" w:header="720" w:footer="120" w:gutter="0"/>
          <w:cols w:num="2" w:space="180"/>
          <w:docGrid w:linePitch="360"/>
        </w:sectPr>
      </w:pPr>
    </w:p>
    <w:p w14:paraId="1229328B" w14:textId="0579B3EB" w:rsidR="002C0DFA" w:rsidRDefault="002C0DFA" w:rsidP="00543FFC">
      <w:pPr>
        <w:pStyle w:val="NoSpacing"/>
        <w:jc w:val="both"/>
      </w:pPr>
    </w:p>
    <w:p w14:paraId="28F7ECE7" w14:textId="6DA84299" w:rsidR="005E5293" w:rsidRPr="005E5293" w:rsidRDefault="005E5293" w:rsidP="00543FFC">
      <w:pPr>
        <w:pStyle w:val="NoSpacing"/>
        <w:jc w:val="both"/>
        <w:rPr>
          <w:b/>
        </w:rPr>
      </w:pPr>
      <w:r w:rsidRPr="005E5293">
        <w:rPr>
          <w:b/>
        </w:rPr>
        <w:t>Occupational Therapy Treatment</w:t>
      </w:r>
      <w:r w:rsidRPr="005E5293">
        <w:rPr>
          <w:b/>
        </w:rPr>
        <w:tab/>
      </w:r>
      <w:r w:rsidRPr="005E5293">
        <w:rPr>
          <w:b/>
        </w:rPr>
        <w:tab/>
      </w:r>
      <w:r w:rsidR="00543FFC">
        <w:rPr>
          <w:b/>
        </w:rPr>
        <w:tab/>
      </w:r>
      <w:r w:rsidRPr="005E5293">
        <w:rPr>
          <w:b/>
        </w:rPr>
        <w:t>$1</w:t>
      </w:r>
      <w:r w:rsidR="00FF050C">
        <w:rPr>
          <w:b/>
        </w:rPr>
        <w:t>2</w:t>
      </w:r>
      <w:r w:rsidRPr="005E5293">
        <w:rPr>
          <w:b/>
        </w:rPr>
        <w:t>0</w:t>
      </w:r>
      <w:r w:rsidR="00097731">
        <w:rPr>
          <w:b/>
        </w:rPr>
        <w:t xml:space="preserve"> per session</w:t>
      </w:r>
    </w:p>
    <w:p w14:paraId="6D8C4E05" w14:textId="1DDECB24" w:rsidR="002C0DFA" w:rsidRPr="002C0DFA" w:rsidRDefault="005E5293" w:rsidP="00543FFC">
      <w:pPr>
        <w:pStyle w:val="NoSpacing"/>
        <w:jc w:val="both"/>
      </w:pPr>
      <w:r>
        <w:t>Treatment include</w:t>
      </w:r>
      <w:r w:rsidR="00543FFC">
        <w:t>s</w:t>
      </w:r>
      <w:r>
        <w:t xml:space="preserve"> goal-directed activities to assist the child in </w:t>
      </w:r>
      <w:r w:rsidR="00543FFC">
        <w:t>maximizing their function and potential and may include sensory motor, fine motor, visual motor, self-regulation, and social skills.</w:t>
      </w:r>
      <w:r w:rsidR="00B960C8">
        <w:t xml:space="preserve">  </w:t>
      </w:r>
      <w:r w:rsidR="002C0DFA" w:rsidRPr="002C0DFA">
        <w:t xml:space="preserve">The first session/follow-up will </w:t>
      </w:r>
      <w:r w:rsidR="00543FFC">
        <w:t xml:space="preserve">take place at the Butterfly Therapies, Inc. clinic.  It will </w:t>
      </w:r>
      <w:r>
        <w:t>include</w:t>
      </w:r>
      <w:r w:rsidR="002C0DFA" w:rsidRPr="002C0DFA">
        <w:t xml:space="preserve"> </w:t>
      </w:r>
      <w:r w:rsidR="002C0DFA" w:rsidRPr="00543FFC">
        <w:rPr>
          <w:u w:val="single"/>
        </w:rPr>
        <w:t>teaching and training for the parents</w:t>
      </w:r>
      <w:r w:rsidR="002C0DFA" w:rsidRPr="002C0DFA">
        <w:t>, a notebook with education, and training in a home program.  This session, and all subsequent sessions, are 50 minutes.</w:t>
      </w:r>
      <w:r w:rsidR="00543FFC">
        <w:t xml:space="preserve"> Ongoing treatment will occur on the</w:t>
      </w:r>
      <w:r w:rsidR="00CE7D39">
        <w:t xml:space="preserve"> Saint</w:t>
      </w:r>
      <w:r w:rsidR="00543FFC">
        <w:t xml:space="preserve"> </w:t>
      </w:r>
      <w:r w:rsidR="004971DE">
        <w:t>Junipero</w:t>
      </w:r>
      <w:r w:rsidR="00543FFC">
        <w:t xml:space="preserve"> Serra Catholic School </w:t>
      </w:r>
      <w:r w:rsidR="00CE7D39">
        <w:t>c</w:t>
      </w:r>
      <w:r w:rsidR="00543FFC">
        <w:t>ampus.  It may be indicated to occasionally have another session in the clinic setting for parent training.</w:t>
      </w:r>
    </w:p>
    <w:p w14:paraId="4CAEE677" w14:textId="28BEC458" w:rsidR="002C0DFA" w:rsidRDefault="002C0DFA" w:rsidP="00543FFC">
      <w:pPr>
        <w:pStyle w:val="NoSpacing"/>
        <w:jc w:val="both"/>
      </w:pPr>
    </w:p>
    <w:p w14:paraId="397F3A83" w14:textId="1CF8AA80" w:rsidR="00543FFC" w:rsidRDefault="00543FFC" w:rsidP="00543FFC">
      <w:pPr>
        <w:pStyle w:val="NoSpacing"/>
        <w:jc w:val="both"/>
        <w:rPr>
          <w:b/>
        </w:rPr>
      </w:pPr>
      <w:r w:rsidRPr="00543FFC">
        <w:rPr>
          <w:b/>
        </w:rPr>
        <w:t>Teacher Consultation &amp; Classroom Observation</w:t>
      </w:r>
      <w:r w:rsidRPr="00543FFC">
        <w:rPr>
          <w:b/>
        </w:rPr>
        <w:tab/>
      </w:r>
      <w:r>
        <w:rPr>
          <w:b/>
        </w:rPr>
        <w:tab/>
      </w:r>
      <w:r w:rsidRPr="00543FFC">
        <w:rPr>
          <w:b/>
        </w:rPr>
        <w:t>$3</w:t>
      </w:r>
      <w:r w:rsidR="00FF050C">
        <w:rPr>
          <w:b/>
        </w:rPr>
        <w:t>0</w:t>
      </w:r>
      <w:r w:rsidRPr="00543FFC">
        <w:rPr>
          <w:b/>
        </w:rPr>
        <w:t xml:space="preserve"> per 15</w:t>
      </w:r>
      <w:r>
        <w:rPr>
          <w:b/>
        </w:rPr>
        <w:t>-</w:t>
      </w:r>
      <w:r w:rsidRPr="00543FFC">
        <w:rPr>
          <w:b/>
        </w:rPr>
        <w:t>minute increment</w:t>
      </w:r>
    </w:p>
    <w:p w14:paraId="1D843ADD" w14:textId="24EF3C23" w:rsidR="00543FFC" w:rsidRDefault="00543FFC" w:rsidP="00543FFC">
      <w:pPr>
        <w:pStyle w:val="NoSpacing"/>
        <w:jc w:val="both"/>
      </w:pPr>
      <w:r>
        <w:t>It is often beneficial to consult with the child’s teacher regarding strategies to assist the child in the classroom related to skill, attention, and b</w:t>
      </w:r>
      <w:r w:rsidR="00FF050C">
        <w:t>ehavior.  It is also helpful for the OT to observe the child directly in the classroom setting to assess function.</w:t>
      </w:r>
    </w:p>
    <w:p w14:paraId="08E2C922" w14:textId="7F4ADC96" w:rsidR="00FF050C" w:rsidRDefault="00FF050C" w:rsidP="00543FFC">
      <w:pPr>
        <w:pStyle w:val="NoSpacing"/>
        <w:jc w:val="both"/>
      </w:pPr>
    </w:p>
    <w:p w14:paraId="75FD7261" w14:textId="4DD17903" w:rsidR="00FF050C" w:rsidRPr="00FF050C" w:rsidRDefault="00FF050C" w:rsidP="00543FFC">
      <w:pPr>
        <w:pStyle w:val="NoSpacing"/>
        <w:jc w:val="both"/>
        <w:rPr>
          <w:b/>
        </w:rPr>
      </w:pPr>
      <w:r w:rsidRPr="00FF050C">
        <w:rPr>
          <w:b/>
        </w:rPr>
        <w:t>Professional Collaboration</w:t>
      </w:r>
      <w:r w:rsidRPr="00FF050C">
        <w:rPr>
          <w:b/>
        </w:rPr>
        <w:tab/>
      </w:r>
      <w:r w:rsidRPr="00FF050C">
        <w:rPr>
          <w:b/>
        </w:rPr>
        <w:tab/>
      </w:r>
      <w:r w:rsidRPr="00FF050C">
        <w:rPr>
          <w:b/>
        </w:rPr>
        <w:tab/>
      </w:r>
      <w:r w:rsidRPr="00FF050C">
        <w:rPr>
          <w:b/>
        </w:rPr>
        <w:tab/>
        <w:t>$30 per 15-minute increment</w:t>
      </w:r>
    </w:p>
    <w:p w14:paraId="71546C22" w14:textId="1BD46B24" w:rsidR="00FF050C" w:rsidRPr="00543FFC" w:rsidRDefault="00FF050C" w:rsidP="00543FFC">
      <w:pPr>
        <w:pStyle w:val="NoSpacing"/>
        <w:jc w:val="both"/>
      </w:pPr>
      <w:r>
        <w:t>It may be indicated to speak with the child’s physician, specialist, or other disciplines like physical therapy, speech therapy, or psychological counseling.  This collaboration enhances treatment to provide a holistic approach.</w:t>
      </w:r>
    </w:p>
    <w:p w14:paraId="5D105820" w14:textId="77777777" w:rsidR="00543FFC" w:rsidRPr="00543FFC" w:rsidRDefault="00543FFC" w:rsidP="00543FFC">
      <w:pPr>
        <w:pStyle w:val="NoSpacing"/>
        <w:jc w:val="both"/>
        <w:rPr>
          <w:b/>
        </w:rPr>
      </w:pPr>
    </w:p>
    <w:p w14:paraId="05018B96" w14:textId="295B9A1C" w:rsidR="005E5293" w:rsidRPr="00C57524" w:rsidRDefault="00B960C8" w:rsidP="00C57524">
      <w:pPr>
        <w:pStyle w:val="ListParagraph"/>
        <w:numPr>
          <w:ilvl w:val="0"/>
          <w:numId w:val="3"/>
        </w:numPr>
        <w:jc w:val="both"/>
        <w:rPr>
          <w:i/>
        </w:rPr>
      </w:pPr>
      <w:r w:rsidRPr="00C57524">
        <w:rPr>
          <w:i/>
        </w:rPr>
        <w:t xml:space="preserve">Payment is due in advance at the beginning of each month.  A superbill will be issued to each parent weekly for insurance reimbursement, if the </w:t>
      </w:r>
      <w:r w:rsidR="00C57524" w:rsidRPr="00C57524">
        <w:rPr>
          <w:i/>
        </w:rPr>
        <w:t xml:space="preserve">insurance </w:t>
      </w:r>
      <w:r w:rsidRPr="00C57524">
        <w:rPr>
          <w:i/>
        </w:rPr>
        <w:t>provider covers Butterfly Therapies, Inc. occupational therapy services.</w:t>
      </w:r>
    </w:p>
    <w:sectPr w:rsidR="005E5293" w:rsidRPr="00C57524" w:rsidSect="005E5293">
      <w:type w:val="continuous"/>
      <w:pgSz w:w="12240" w:h="15840"/>
      <w:pgMar w:top="90" w:right="1440" w:bottom="27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2B0D" w14:textId="77777777" w:rsidR="002677A9" w:rsidRDefault="002677A9" w:rsidP="005E5293">
      <w:pPr>
        <w:spacing w:after="0" w:line="240" w:lineRule="auto"/>
      </w:pPr>
      <w:r>
        <w:separator/>
      </w:r>
    </w:p>
  </w:endnote>
  <w:endnote w:type="continuationSeparator" w:id="0">
    <w:p w14:paraId="4E84854D" w14:textId="77777777" w:rsidR="002677A9" w:rsidRDefault="002677A9" w:rsidP="005E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266" w14:textId="77777777" w:rsidR="005E5293" w:rsidRPr="005E5293" w:rsidRDefault="005E5293" w:rsidP="005E5293">
    <w:pPr>
      <w:pBdr>
        <w:bottom w:val="single" w:sz="12" w:space="1" w:color="auto"/>
      </w:pBdr>
      <w:spacing w:after="0" w:line="240" w:lineRule="auto"/>
      <w:rPr>
        <w:rFonts w:ascii="Times" w:eastAsia="Times" w:hAnsi="Times" w:cs="Times New Roman"/>
        <w:sz w:val="24"/>
        <w:szCs w:val="20"/>
      </w:rPr>
    </w:pPr>
  </w:p>
  <w:p w14:paraId="7BDE8C1A" w14:textId="77777777" w:rsidR="005E5293" w:rsidRPr="005E5293" w:rsidRDefault="005E5293" w:rsidP="005E5293">
    <w:pPr>
      <w:tabs>
        <w:tab w:val="left" w:pos="1766"/>
        <w:tab w:val="center" w:pos="4320"/>
        <w:tab w:val="right" w:pos="8640"/>
      </w:tabs>
      <w:spacing w:after="0" w:line="240" w:lineRule="auto"/>
      <w:rPr>
        <w:rFonts w:ascii="Arial" w:eastAsia="Times" w:hAnsi="Arial" w:cs="Arial"/>
        <w:sz w:val="16"/>
        <w:szCs w:val="16"/>
      </w:rPr>
    </w:pPr>
    <w:r w:rsidRPr="005E5293">
      <w:rPr>
        <w:rFonts w:ascii="Lucida Sans" w:eastAsia="Times" w:hAnsi="Lucida Sans" w:cs="Times New Roman"/>
        <w:sz w:val="28"/>
        <w:szCs w:val="28"/>
      </w:rPr>
      <w:tab/>
    </w:r>
    <w:r w:rsidRPr="005E5293">
      <w:rPr>
        <w:rFonts w:ascii="Lucida Sans" w:eastAsia="Times" w:hAnsi="Lucida Sans" w:cs="Times New Roman"/>
        <w:sz w:val="28"/>
        <w:szCs w:val="28"/>
      </w:rPr>
      <w:tab/>
      <w:t xml:space="preserve">                            </w:t>
    </w:r>
    <w:r w:rsidRPr="005E5293">
      <w:rPr>
        <w:rFonts w:ascii="Times" w:eastAsia="Times" w:hAnsi="Times" w:cs="Times New Roman"/>
        <w:sz w:val="24"/>
        <w:szCs w:val="20"/>
      </w:rPr>
      <w:t xml:space="preserve"> </w:t>
    </w:r>
  </w:p>
  <w:p w14:paraId="23B1B4C3" w14:textId="4394BD08" w:rsidR="005E5293" w:rsidRPr="005E5293" w:rsidRDefault="005E5293" w:rsidP="005E529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" w:hAnsi="Arial" w:cs="Arial"/>
        <w:sz w:val="16"/>
        <w:szCs w:val="16"/>
      </w:rPr>
    </w:pPr>
    <w:r w:rsidRPr="005E5293">
      <w:rPr>
        <w:rFonts w:ascii="Arial" w:eastAsia="Times" w:hAnsi="Arial" w:cs="Arial"/>
        <w:sz w:val="16"/>
        <w:szCs w:val="16"/>
      </w:rPr>
      <w:t xml:space="preserve">29863 Santa Margarita Pkwy • Ste 100 • Rancho Santa Margarita, CA  92688 • 949-709-0777 • </w:t>
    </w:r>
    <w:hyperlink r:id="rId1" w:history="1">
      <w:r w:rsidRPr="005E5293">
        <w:rPr>
          <w:rStyle w:val="Hyperlink"/>
          <w:rFonts w:ascii="Arial" w:eastAsia="Times" w:hAnsi="Arial" w:cs="Arial"/>
          <w:sz w:val="16"/>
          <w:szCs w:val="16"/>
        </w:rPr>
        <w:t>www.butterflytherapiesinc.com</w:t>
      </w:r>
    </w:hyperlink>
    <w:r>
      <w:rPr>
        <w:rFonts w:ascii="Arial" w:eastAsia="Times" w:hAnsi="Arial" w:cs="Arial"/>
        <w:sz w:val="16"/>
        <w:szCs w:val="16"/>
      </w:rPr>
      <w:t xml:space="preserve"> </w:t>
    </w:r>
  </w:p>
  <w:p w14:paraId="141C4306" w14:textId="77777777" w:rsidR="005E5293" w:rsidRDefault="005E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4F87" w14:textId="77777777" w:rsidR="002677A9" w:rsidRDefault="002677A9" w:rsidP="005E5293">
      <w:pPr>
        <w:spacing w:after="0" w:line="240" w:lineRule="auto"/>
      </w:pPr>
      <w:r>
        <w:separator/>
      </w:r>
    </w:p>
  </w:footnote>
  <w:footnote w:type="continuationSeparator" w:id="0">
    <w:p w14:paraId="7B2D5714" w14:textId="77777777" w:rsidR="002677A9" w:rsidRDefault="002677A9" w:rsidP="005E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C72"/>
    <w:multiLevelType w:val="hybridMultilevel"/>
    <w:tmpl w:val="4EB85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2E9"/>
    <w:multiLevelType w:val="hybridMultilevel"/>
    <w:tmpl w:val="6DA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987"/>
    <w:multiLevelType w:val="hybridMultilevel"/>
    <w:tmpl w:val="165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C"/>
    <w:rsid w:val="00097731"/>
    <w:rsid w:val="002677A9"/>
    <w:rsid w:val="002C0DFA"/>
    <w:rsid w:val="0046668F"/>
    <w:rsid w:val="004971DE"/>
    <w:rsid w:val="00543FFC"/>
    <w:rsid w:val="00545FAC"/>
    <w:rsid w:val="0055544A"/>
    <w:rsid w:val="005E5293"/>
    <w:rsid w:val="00723B1C"/>
    <w:rsid w:val="00746CCD"/>
    <w:rsid w:val="008B4939"/>
    <w:rsid w:val="00B960C8"/>
    <w:rsid w:val="00C57524"/>
    <w:rsid w:val="00CE7D39"/>
    <w:rsid w:val="00EC759D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BB437"/>
  <w15:chartTrackingRefBased/>
  <w15:docId w15:val="{55CAA5AD-9A52-43FF-A7EE-611C6B0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93"/>
  </w:style>
  <w:style w:type="paragraph" w:styleId="Footer">
    <w:name w:val="footer"/>
    <w:basedOn w:val="Normal"/>
    <w:link w:val="FooterChar"/>
    <w:uiPriority w:val="99"/>
    <w:unhideWhenUsed/>
    <w:rsid w:val="005E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tterflytherapie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Buky</dc:creator>
  <cp:keywords/>
  <dc:description/>
  <cp:lastModifiedBy>Creiss@serraschool.org</cp:lastModifiedBy>
  <cp:revision>2</cp:revision>
  <cp:lastPrinted>2019-05-13T03:18:00Z</cp:lastPrinted>
  <dcterms:created xsi:type="dcterms:W3CDTF">2019-06-04T15:30:00Z</dcterms:created>
  <dcterms:modified xsi:type="dcterms:W3CDTF">2019-06-04T15:30:00Z</dcterms:modified>
</cp:coreProperties>
</file>